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b/>
          <w:bCs/>
          <w:sz w:val="20"/>
          <w:szCs w:val="20"/>
        </w:rPr>
        <w:t>Мошенничество с использованием платежных карт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 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Существует множество способов, дающих возможность распоряжаться средствами с чужой платежной карты.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Мошенник может завладеть чужой банковской картой и ПИН-кодом к ней обманным путем. Также ПИН-код может быть </w:t>
      </w:r>
      <w:proofErr w:type="gramStart"/>
      <w:r w:rsidRPr="00CC0B74">
        <w:rPr>
          <w:rFonts w:ascii="Arial" w:hAnsi="Arial" w:cs="Arial"/>
          <w:sz w:val="20"/>
          <w:szCs w:val="20"/>
        </w:rPr>
        <w:t>подсмотрен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, а карта получена с помощью кражи или грабежа. Кроме этого, ПИН-код может быть </w:t>
      </w:r>
      <w:proofErr w:type="gramStart"/>
      <w:r w:rsidRPr="00CC0B74">
        <w:rPr>
          <w:rFonts w:ascii="Arial" w:hAnsi="Arial" w:cs="Arial"/>
          <w:sz w:val="20"/>
          <w:szCs w:val="20"/>
        </w:rPr>
        <w:t>снят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 на микрокамеру, установленную рядом с банкоматом и направленную на устройство ввода. Кодовая комбинация цифр может быть считана при помощи специальной накладной клавиатуры.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Узнать информацию об имени держателя, срок окончания действия и </w:t>
      </w:r>
      <w:r w:rsidRPr="00CC0B74">
        <w:rPr>
          <w:rFonts w:ascii="Arial" w:hAnsi="Arial" w:cs="Arial"/>
          <w:b/>
          <w:bCs/>
          <w:sz w:val="20"/>
          <w:szCs w:val="20"/>
        </w:rPr>
        <w:t>CVC</w:t>
      </w:r>
      <w:r w:rsidRPr="00CC0B74">
        <w:rPr>
          <w:rFonts w:ascii="Arial" w:hAnsi="Arial" w:cs="Arial"/>
          <w:sz w:val="20"/>
          <w:szCs w:val="20"/>
        </w:rPr>
        <w:t xml:space="preserve">-код платежной карты, используемой для покупок и платежей в Интернете, мошенник может на порталах, не снабженных дополнительной защитой </w:t>
      </w:r>
      <w:r w:rsidRPr="00CC0B74">
        <w:rPr>
          <w:rFonts w:ascii="Arial" w:hAnsi="Arial" w:cs="Arial"/>
          <w:b/>
          <w:bCs/>
          <w:sz w:val="20"/>
          <w:szCs w:val="20"/>
        </w:rPr>
        <w:t>(3D-secure)</w:t>
      </w:r>
      <w:r w:rsidRPr="00CC0B74">
        <w:rPr>
          <w:rFonts w:ascii="Arial" w:hAnsi="Arial" w:cs="Arial"/>
          <w:sz w:val="20"/>
          <w:szCs w:val="20"/>
        </w:rPr>
        <w:t xml:space="preserve"> в виде подтверждения транзакции посредством СМС-сообщения.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Ответственность за использование чужого доверия с целью завладения средствами, привязанными к платежной карте, предусматривается в ст. 159.3 УК РФ.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sz w:val="20"/>
          <w:szCs w:val="20"/>
        </w:rPr>
        <w:t xml:space="preserve">Согласно ч. 1 ст. 159.3 УК РФ под </w:t>
      </w:r>
      <w:r w:rsidRPr="00CC0B74">
        <w:rPr>
          <w:rFonts w:ascii="Arial" w:hAnsi="Arial" w:cs="Arial"/>
          <w:b/>
          <w:bCs/>
          <w:sz w:val="20"/>
          <w:szCs w:val="20"/>
        </w:rPr>
        <w:t>мошенничеством с использованием электронных сре</w:t>
      </w:r>
      <w:proofErr w:type="gramStart"/>
      <w:r w:rsidRPr="00CC0B74">
        <w:rPr>
          <w:rFonts w:ascii="Arial" w:hAnsi="Arial" w:cs="Arial"/>
          <w:b/>
          <w:bCs/>
          <w:sz w:val="20"/>
          <w:szCs w:val="20"/>
        </w:rPr>
        <w:t>дств пл</w:t>
      </w:r>
      <w:proofErr w:type="gramEnd"/>
      <w:r w:rsidRPr="00CC0B74">
        <w:rPr>
          <w:rFonts w:ascii="Arial" w:hAnsi="Arial" w:cs="Arial"/>
          <w:b/>
          <w:bCs/>
          <w:sz w:val="20"/>
          <w:szCs w:val="20"/>
        </w:rPr>
        <w:t>атежа - карт</w:t>
      </w:r>
      <w:r w:rsidRPr="00CC0B74">
        <w:rPr>
          <w:rFonts w:ascii="Arial" w:hAnsi="Arial" w:cs="Arial"/>
          <w:sz w:val="20"/>
          <w:szCs w:val="20"/>
        </w:rPr>
        <w:t xml:space="preserve"> понимается хищение чужого имущества, совершенное с использованием поддельной или принадлежащей другому лицу кредитной, расчетной или иной платежной карты.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C0B74">
        <w:rPr>
          <w:rFonts w:ascii="Arial" w:hAnsi="Arial" w:cs="Arial"/>
          <w:sz w:val="20"/>
          <w:szCs w:val="20"/>
        </w:rPr>
        <w:t>Это деяние наказывается штрафом в размере до 120 тыс. руб.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лишением свободы до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 3 лет.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C0B74">
        <w:rPr>
          <w:rFonts w:ascii="Arial" w:hAnsi="Arial" w:cs="Arial"/>
          <w:sz w:val="20"/>
          <w:szCs w:val="20"/>
        </w:rPr>
        <w:t>То же деяние, совершенное группой лиц по предварительному сговору, а равно с причинением значительного ущерба гражданину, наказывается штрафом в размере до 300 тыс. руб. или в размере заработной платы или иного дохода осужденного за период до 2 лет, либо обязательными работами на срок до 480 часов, либо исправительными работами на срок до 2 лет, либо принудительными работами на срок до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 5 лет с ограничением свободы на срок до 1 года или без такового, либо лишением свободы на срок до 5 лет с ограничением свободы на срок до 1 года или без такового (ч. 2 ст. 159.3 УК РФ).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C0B74">
        <w:rPr>
          <w:rFonts w:ascii="Arial" w:hAnsi="Arial" w:cs="Arial"/>
          <w:sz w:val="20"/>
          <w:szCs w:val="20"/>
        </w:rPr>
        <w:t>Если деяния, предусмотренные ч. ч. 1 или 2 указанной статьи, совершены лицом с использованием своего служебного положения, а равно в крупном размере, то они наказываются штрафом в размере от 100 до 500 тыс. руб. или в размере заработной платы или иного дохода осужденного за период от 1 года до 3 лет, либо принудительными работами на срок до 5 лет с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C0B74">
        <w:rPr>
          <w:rFonts w:ascii="Arial" w:hAnsi="Arial" w:cs="Arial"/>
          <w:sz w:val="20"/>
          <w:szCs w:val="20"/>
        </w:rPr>
        <w:t>ограничением свободы на срок до двух лет или без такового, либо лишением свободы на срок до 6 лет со штрафом в размере до 80 тыс. руб. или в размере заработной платы или иного дохода осужденного за период до 6 месяцев либо без такового и с ограничением свободы на срок до 1,6 лет либо без такового (ч. 3 ст. 159.3 УК</w:t>
      </w:r>
      <w:proofErr w:type="gramEnd"/>
      <w:r w:rsidRPr="00CC0B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C0B74">
        <w:rPr>
          <w:rFonts w:ascii="Arial" w:hAnsi="Arial" w:cs="Arial"/>
          <w:sz w:val="20"/>
          <w:szCs w:val="20"/>
        </w:rPr>
        <w:t xml:space="preserve">РФ). </w:t>
      </w:r>
      <w:proofErr w:type="gramEnd"/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C0B74">
        <w:rPr>
          <w:rFonts w:ascii="Arial" w:hAnsi="Arial" w:cs="Arial"/>
          <w:sz w:val="20"/>
          <w:szCs w:val="20"/>
        </w:rPr>
        <w:t xml:space="preserve">Деяния, предусмотренные частями 1,2,3 настоящей статьи, совершенные организованной группой либо в особо крупном размере, наказываются лишением свободы на срок до 10 лет со штрафом в размере до 1 000 000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 </w:t>
      </w:r>
      <w:proofErr w:type="gramEnd"/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b/>
          <w:bCs/>
          <w:sz w:val="20"/>
          <w:szCs w:val="20"/>
        </w:rPr>
        <w:t>Крупным размером</w:t>
      </w:r>
      <w:r w:rsidRPr="00CC0B74">
        <w:rPr>
          <w:rFonts w:ascii="Arial" w:hAnsi="Arial" w:cs="Arial"/>
          <w:sz w:val="20"/>
          <w:szCs w:val="20"/>
        </w:rPr>
        <w:t xml:space="preserve"> в данном случае признается стоимость имущества, превышающая 250 000  руб. </w:t>
      </w:r>
    </w:p>
    <w:p w:rsidR="00467937" w:rsidRPr="00CC0B74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C0B74">
        <w:rPr>
          <w:rFonts w:ascii="Arial" w:hAnsi="Arial" w:cs="Arial"/>
          <w:b/>
          <w:bCs/>
          <w:sz w:val="20"/>
          <w:szCs w:val="20"/>
        </w:rPr>
        <w:t>Особо крупным размером</w:t>
      </w:r>
      <w:r w:rsidRPr="00CC0B74">
        <w:rPr>
          <w:rFonts w:ascii="Arial" w:hAnsi="Arial" w:cs="Arial"/>
          <w:sz w:val="20"/>
          <w:szCs w:val="20"/>
        </w:rPr>
        <w:t xml:space="preserve"> в рассматриваемом случае признается стоимость имущества, превышающая 1 000 000 руб. </w:t>
      </w:r>
    </w:p>
    <w:p w:rsidR="00467937" w:rsidRDefault="00467937" w:rsidP="0046793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467937" w:rsidRPr="00375625" w:rsidRDefault="00467937" w:rsidP="00467937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</w:t>
      </w:r>
      <w:r w:rsidRPr="00375625">
        <w:rPr>
          <w:rFonts w:ascii="Arial" w:hAnsi="Arial" w:cs="Arial"/>
          <w:sz w:val="20"/>
          <w:szCs w:val="20"/>
        </w:rPr>
        <w:t>рокурор</w:t>
      </w:r>
      <w:r>
        <w:rPr>
          <w:rFonts w:ascii="Arial" w:hAnsi="Arial" w:cs="Arial"/>
          <w:sz w:val="20"/>
          <w:szCs w:val="20"/>
        </w:rPr>
        <w:t>а</w:t>
      </w:r>
      <w:r w:rsidRPr="003756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Усть-Таркского</w:t>
      </w:r>
      <w:r w:rsidRPr="00375625">
        <w:rPr>
          <w:rFonts w:ascii="Arial" w:hAnsi="Arial" w:cs="Arial"/>
          <w:sz w:val="20"/>
          <w:szCs w:val="20"/>
        </w:rPr>
        <w:t xml:space="preserve"> района </w:t>
      </w:r>
    </w:p>
    <w:p w:rsidR="00467937" w:rsidRPr="00375625" w:rsidRDefault="00467937" w:rsidP="00467937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младший </w:t>
      </w:r>
      <w:r w:rsidRPr="00375625">
        <w:rPr>
          <w:rFonts w:ascii="Arial" w:hAnsi="Arial" w:cs="Arial"/>
          <w:sz w:val="20"/>
          <w:szCs w:val="20"/>
        </w:rPr>
        <w:t>советник юстиции</w:t>
      </w:r>
    </w:p>
    <w:p w:rsidR="00467937" w:rsidRDefault="00467937" w:rsidP="00467937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Сочнева</w:t>
      </w:r>
      <w:r w:rsidRPr="003756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3756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А</w:t>
      </w:r>
      <w:r w:rsidRPr="00375625">
        <w:rPr>
          <w:rFonts w:ascii="Arial" w:hAnsi="Arial" w:cs="Arial"/>
          <w:sz w:val="20"/>
          <w:szCs w:val="20"/>
        </w:rPr>
        <w:t>.</w:t>
      </w:r>
    </w:p>
    <w:p w:rsidR="00B203BA" w:rsidRDefault="00B203BA">
      <w:bookmarkStart w:id="0" w:name="_GoBack"/>
      <w:bookmarkEnd w:id="0"/>
    </w:p>
    <w:sectPr w:rsidR="00B2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7"/>
    <w:rsid w:val="00467937"/>
    <w:rsid w:val="00B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467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467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2024-05-21T06:08:00Z</dcterms:created>
  <dcterms:modified xsi:type="dcterms:W3CDTF">2024-05-21T06:08:00Z</dcterms:modified>
</cp:coreProperties>
</file>